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F4287" w14:textId="77777777" w:rsidR="006D0314" w:rsidRPr="00582D94" w:rsidRDefault="006D0314" w:rsidP="006D0314">
      <w:pPr>
        <w:jc w:val="center"/>
        <w:rPr>
          <w:rFonts w:ascii="Times New Roman" w:hAnsi="Times New Roman" w:cs="Times New Roman"/>
          <w:b/>
          <w:bCs/>
        </w:rPr>
      </w:pPr>
      <w:r w:rsidRPr="00582D94">
        <w:rPr>
          <w:rFonts w:ascii="Times New Roman" w:hAnsi="Times New Roman" w:cs="Times New Roman"/>
          <w:b/>
          <w:bCs/>
        </w:rPr>
        <w:t>Pakistan Engineering Council (Amendment) Ordinance, 2002.</w:t>
      </w:r>
    </w:p>
    <w:p w14:paraId="3EED1BFA" w14:textId="4857EC22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>PAKISTAN ENGINEERING COUNCIL</w:t>
      </w:r>
      <w:r w:rsidRPr="00582D94">
        <w:rPr>
          <w:rFonts w:ascii="Times New Roman" w:hAnsi="Times New Roman" w:cs="Times New Roman"/>
        </w:rPr>
        <w:br/>
      </w:r>
      <w:r w:rsidRPr="00582D94">
        <w:rPr>
          <w:rFonts w:ascii="Times New Roman" w:hAnsi="Times New Roman" w:cs="Times New Roman"/>
        </w:rPr>
        <w:t>(AMENDMENT) ORDINANCE, 2002</w:t>
      </w:r>
      <w:r w:rsidRPr="00582D94">
        <w:rPr>
          <w:rFonts w:ascii="Times New Roman" w:hAnsi="Times New Roman" w:cs="Times New Roman"/>
        </w:rPr>
        <w:br/>
      </w:r>
      <w:r w:rsidRPr="00582D94">
        <w:rPr>
          <w:rFonts w:ascii="Times New Roman" w:hAnsi="Times New Roman" w:cs="Times New Roman"/>
        </w:rPr>
        <w:t>ORDINANCE CXXIX OF 2002</w:t>
      </w:r>
    </w:p>
    <w:p w14:paraId="29572428" w14:textId="77777777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>An Ordinance further to amend the Pakistan Engineering Council Act, 1976</w:t>
      </w:r>
    </w:p>
    <w:p w14:paraId="0F12E04F" w14:textId="77777777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 xml:space="preserve">[Gazette of Pakistan. Extraordinary, Part I, 15th </w:t>
      </w:r>
      <w:proofErr w:type="gramStart"/>
      <w:r w:rsidRPr="00582D94">
        <w:rPr>
          <w:rFonts w:ascii="Times New Roman" w:hAnsi="Times New Roman" w:cs="Times New Roman"/>
        </w:rPr>
        <w:t>November,</w:t>
      </w:r>
      <w:proofErr w:type="gramEnd"/>
      <w:r w:rsidRPr="00582D94">
        <w:rPr>
          <w:rFonts w:ascii="Times New Roman" w:hAnsi="Times New Roman" w:cs="Times New Roman"/>
        </w:rPr>
        <w:t xml:space="preserve"> 2002]</w:t>
      </w:r>
    </w:p>
    <w:p w14:paraId="7FCAAE10" w14:textId="6EE8E3A0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>F. No. 2(I)/2002-Pub., dated 15-11-</w:t>
      </w:r>
      <w:proofErr w:type="gramStart"/>
      <w:r w:rsidRPr="00582D94">
        <w:rPr>
          <w:rFonts w:ascii="Times New Roman" w:hAnsi="Times New Roman" w:cs="Times New Roman"/>
        </w:rPr>
        <w:t>2002.—-</w:t>
      </w:r>
      <w:proofErr w:type="gramEnd"/>
      <w:r w:rsidRPr="00582D94">
        <w:rPr>
          <w:rFonts w:ascii="Times New Roman" w:hAnsi="Times New Roman" w:cs="Times New Roman"/>
        </w:rPr>
        <w:t>The following Ordinance promulgated by the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President is hereby published for general information:-</w:t>
      </w:r>
    </w:p>
    <w:p w14:paraId="1A42812C" w14:textId="350807E1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>Whereas it is expedient further to amend the Pakistan Engineering Council Act, 1976 (V of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1976); for the purposes hereinafter appearing; And whereas the President is satisfied that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circumstances exist which render it necessary to take immediate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action; Now, therefore, in pursuance of the Proclamation of Emergency of the Fourteenth day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of October, 1999, and the Provisional Constitution Order No.1 of 1999, read with the Provisional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Constitution (Amendment) Order No.9 of 1999, and in exercise of all powers enabling him in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that behalf, the President of the Islamic Republic of Pakistan is pleased to make Wand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promulgate the following Ordinance:-</w:t>
      </w:r>
    </w:p>
    <w:p w14:paraId="476329C2" w14:textId="2AC1F155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 xml:space="preserve">1. Short title and </w:t>
      </w:r>
      <w:proofErr w:type="gramStart"/>
      <w:r w:rsidRPr="00582D94">
        <w:rPr>
          <w:rFonts w:ascii="Times New Roman" w:hAnsi="Times New Roman" w:cs="Times New Roman"/>
        </w:rPr>
        <w:t>commencement.—</w:t>
      </w:r>
      <w:proofErr w:type="gramEnd"/>
      <w:r w:rsidRPr="00582D94">
        <w:rPr>
          <w:rFonts w:ascii="Times New Roman" w:hAnsi="Times New Roman" w:cs="Times New Roman"/>
        </w:rPr>
        <w:t>This Ordinance may be called the Pakistan Engineering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Council (Amendment) Ordinance, 2002.</w:t>
      </w:r>
    </w:p>
    <w:p w14:paraId="4245E180" w14:textId="77777777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>(2) It shall come into force at once.</w:t>
      </w:r>
    </w:p>
    <w:p w14:paraId="0DE8C62B" w14:textId="77777777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>2. Insertion of new section 29A, Act V of 1976.—In the Pakistan Engineering Council Act, 1976</w:t>
      </w:r>
    </w:p>
    <w:p w14:paraId="36070ADB" w14:textId="77777777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 xml:space="preserve">(V of 1976), after section 29, the following new section shall be inserted, </w:t>
      </w:r>
      <w:proofErr w:type="gramStart"/>
      <w:r w:rsidRPr="00582D94">
        <w:rPr>
          <w:rFonts w:ascii="Times New Roman" w:hAnsi="Times New Roman" w:cs="Times New Roman"/>
        </w:rPr>
        <w:t>namely:-</w:t>
      </w:r>
      <w:proofErr w:type="gramEnd"/>
    </w:p>
    <w:p w14:paraId="442D3EEB" w14:textId="50D7D72C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>―29-A. Supersession of Council.—(1) If at any time it appears to the Federal Government that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the Council has failed to exercise or has exceeded or abused any of the powers conferred upon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it by or under this Act, the Federal Government may, if it is satisfied that such failure, excess or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abuse has adversely affected- the efficient conduct of the affairs of the Council or the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achievement of the objects of this Act, by notification in the official Gazette, supersede the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Council for a period of two years and may, by a like notification extend the period of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supersession for a further period of one year.</w:t>
      </w:r>
    </w:p>
    <w:p w14:paraId="16D399B0" w14:textId="77777777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>(2) Upon the supersession of the Council under subsection (1)–</w:t>
      </w:r>
    </w:p>
    <w:p w14:paraId="0EF6CAAB" w14:textId="0EF91A8E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>(a) the persons holding office as Chairman, Vice-Chairman and members of the Council shall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cease to hold office; and</w:t>
      </w:r>
    </w:p>
    <w:p w14:paraId="342D39E9" w14:textId="013088A4" w:rsidR="006D0314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 xml:space="preserve">(b) all powers and functions of the Council shall, during the period of </w:t>
      </w:r>
      <w:proofErr w:type="spellStart"/>
      <w:r w:rsidRPr="00582D94">
        <w:rPr>
          <w:rFonts w:ascii="Times New Roman" w:hAnsi="Times New Roman" w:cs="Times New Roman"/>
        </w:rPr>
        <w:t>supersesson</w:t>
      </w:r>
      <w:proofErr w:type="spellEnd"/>
      <w:r w:rsidRPr="00582D94">
        <w:rPr>
          <w:rFonts w:ascii="Times New Roman" w:hAnsi="Times New Roman" w:cs="Times New Roman"/>
        </w:rPr>
        <w:t>, be exercised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and performed by such person or authority as the Federal Government may appoint, in this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behalf, as if such person or authority were the Council.</w:t>
      </w:r>
    </w:p>
    <w:p w14:paraId="4629C6E3" w14:textId="7A654F9E" w:rsidR="008A3C98" w:rsidRPr="00582D94" w:rsidRDefault="006D0314" w:rsidP="006D0314">
      <w:pPr>
        <w:rPr>
          <w:rFonts w:ascii="Times New Roman" w:hAnsi="Times New Roman" w:cs="Times New Roman"/>
        </w:rPr>
      </w:pPr>
      <w:r w:rsidRPr="00582D94">
        <w:rPr>
          <w:rFonts w:ascii="Times New Roman" w:hAnsi="Times New Roman" w:cs="Times New Roman"/>
        </w:rPr>
        <w:t>(3) The Council shall be reconstituted in accordance with the provisions of this Act for the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exercise and performance of its powers and functions on the expiry of the period specified in</w:t>
      </w:r>
      <w:r w:rsidR="00582D94" w:rsidRPr="00582D94">
        <w:rPr>
          <w:rFonts w:ascii="Times New Roman" w:hAnsi="Times New Roman" w:cs="Times New Roman"/>
        </w:rPr>
        <w:t xml:space="preserve"> </w:t>
      </w:r>
      <w:r w:rsidRPr="00582D94">
        <w:rPr>
          <w:rFonts w:ascii="Times New Roman" w:hAnsi="Times New Roman" w:cs="Times New Roman"/>
        </w:rPr>
        <w:t>the notification under subsection (</w:t>
      </w:r>
      <w:proofErr w:type="gramStart"/>
      <w:r w:rsidRPr="00582D94">
        <w:rPr>
          <w:rFonts w:ascii="Times New Roman" w:hAnsi="Times New Roman" w:cs="Times New Roman"/>
        </w:rPr>
        <w:t>1)‖</w:t>
      </w:r>
      <w:proofErr w:type="gramEnd"/>
      <w:r w:rsidRPr="00582D94">
        <w:rPr>
          <w:rFonts w:ascii="Times New Roman" w:hAnsi="Times New Roman" w:cs="Times New Roman"/>
        </w:rPr>
        <w:t>.</w:t>
      </w:r>
    </w:p>
    <w:sectPr w:rsidR="008A3C98" w:rsidRPr="00582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B6"/>
    <w:rsid w:val="00126E82"/>
    <w:rsid w:val="00144291"/>
    <w:rsid w:val="004E0A62"/>
    <w:rsid w:val="00513F8D"/>
    <w:rsid w:val="00582D94"/>
    <w:rsid w:val="006C4F84"/>
    <w:rsid w:val="006D0314"/>
    <w:rsid w:val="008A3C98"/>
    <w:rsid w:val="00B008B6"/>
    <w:rsid w:val="00C06EF8"/>
    <w:rsid w:val="00DC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E99B2"/>
  <w15:chartTrackingRefBased/>
  <w15:docId w15:val="{8B70A775-6E93-4AAD-B38A-74DC2FE2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8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8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8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8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8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Rayyan Altaf</dc:creator>
  <cp:keywords/>
  <dc:description/>
  <cp:lastModifiedBy>Rayyan Altaf</cp:lastModifiedBy>
  <cp:revision>1</cp:revision>
  <cp:lastPrinted>2025-03-03T08:34:00Z</cp:lastPrinted>
  <dcterms:created xsi:type="dcterms:W3CDTF">2025-03-03T08:23:00Z</dcterms:created>
  <dcterms:modified xsi:type="dcterms:W3CDTF">2025-03-03T09:07:00Z</dcterms:modified>
</cp:coreProperties>
</file>